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0C77F" w14:textId="6F7CE0C5" w:rsidR="00C738DD" w:rsidRDefault="00C738DD">
      <w:pPr>
        <w:spacing w:after="0"/>
        <w:ind w:left="3392"/>
      </w:pPr>
    </w:p>
    <w:p w14:paraId="5D75CC07" w14:textId="1D09E2CC" w:rsidR="00961EBB" w:rsidRPr="00961EBB" w:rsidRDefault="00D55BF8" w:rsidP="004E6B7C">
      <w:pPr>
        <w:ind w:left="720" w:right="3378" w:firstLine="720"/>
        <w:jc w:val="right"/>
      </w:pPr>
      <w:r>
        <w:rPr>
          <w:b/>
          <w:sz w:val="4"/>
        </w:rPr>
        <w:t xml:space="preserve"> </w:t>
      </w:r>
      <w:r w:rsidRPr="00961EBB">
        <w:t>Eastgate House, 28-34 Church Street, Dunstable, LU5 4RU</w:t>
      </w:r>
      <w:r w:rsidR="00961EBB">
        <w:t xml:space="preserve">, </w:t>
      </w:r>
      <w:r w:rsidRPr="00961EBB">
        <w:t xml:space="preserve">Tel: 01582 477111  </w:t>
      </w:r>
      <w:r w:rsidR="00961EBB">
        <w:t>i</w:t>
      </w:r>
      <w:r w:rsidRPr="00961EBB">
        <w:t>nfo@morestaff.co.uk  www.morestaff.co.uk</w:t>
      </w:r>
    </w:p>
    <w:p w14:paraId="34ACFF02" w14:textId="1F4E7D42" w:rsidR="00C738DD" w:rsidRDefault="00D55BF8" w:rsidP="00961EBB">
      <w:pPr>
        <w:pStyle w:val="NoSpacing"/>
        <w:jc w:val="center"/>
      </w:pPr>
      <w:proofErr w:type="spellStart"/>
      <w:r>
        <w:rPr>
          <w:b/>
          <w:sz w:val="28"/>
        </w:rPr>
        <w:t>Morestaff</w:t>
      </w:r>
      <w:proofErr w:type="spellEnd"/>
      <w:r>
        <w:rPr>
          <w:b/>
          <w:sz w:val="28"/>
        </w:rPr>
        <w:t xml:space="preserve"> Key Information Document</w:t>
      </w:r>
    </w:p>
    <w:p w14:paraId="375F9474" w14:textId="77777777" w:rsidR="00C738DD" w:rsidRDefault="00D55BF8" w:rsidP="00961EBB">
      <w:pPr>
        <w:pStyle w:val="NoSpacing"/>
      </w:pPr>
      <w:r>
        <w:rPr>
          <w:u w:val="single" w:color="000000"/>
        </w:rPr>
        <w:t>Purpose of document:</w:t>
      </w:r>
      <w:r>
        <w:t xml:space="preserve">  </w:t>
      </w:r>
    </w:p>
    <w:p w14:paraId="68CEEF7E" w14:textId="1AC5245A" w:rsidR="00C738DD" w:rsidRDefault="00D55BF8" w:rsidP="00961EBB">
      <w:pPr>
        <w:pStyle w:val="NoSpacing"/>
      </w:pPr>
      <w:r>
        <w:t xml:space="preserve">To set out the key information regarding the relationship between </w:t>
      </w:r>
      <w:proofErr w:type="spellStart"/>
      <w:r>
        <w:t>Morestaff</w:t>
      </w:r>
      <w:proofErr w:type="spellEnd"/>
      <w:r>
        <w:t xml:space="preserve">, (the Agency) and you, (the Worker) which includes details about pay, holiday entitlement and other benefits you will be entitled to.  </w:t>
      </w:r>
    </w:p>
    <w:p w14:paraId="181059D4" w14:textId="620AACC8" w:rsidR="00961EBB" w:rsidRDefault="00961EBB" w:rsidP="00961EBB">
      <w:pPr>
        <w:pStyle w:val="NoSpacing"/>
      </w:pPr>
      <w:r>
        <w:t>The Employment Agency Standards (EAS) Inspectorate is the government authority responsible for the enforcement of certain agency worker rights. You can raise a concern with them directly on 020 7215 5000 or through the ACAS helpline on 0300 123 1100 Monday to Friday 8am-6pm</w:t>
      </w:r>
    </w:p>
    <w:p w14:paraId="65C6AE4E" w14:textId="77777777" w:rsidR="00C738DD" w:rsidRDefault="00D55BF8" w:rsidP="00961EBB">
      <w:pPr>
        <w:pStyle w:val="NoSpacing"/>
      </w:pPr>
      <w:r>
        <w:rPr>
          <w:b/>
          <w:sz w:val="4"/>
        </w:rPr>
        <w:t xml:space="preserve"> </w:t>
      </w:r>
    </w:p>
    <w:p w14:paraId="1219D801" w14:textId="77777777" w:rsidR="00C738DD" w:rsidRDefault="00D55BF8" w:rsidP="00961EBB">
      <w:pPr>
        <w:pStyle w:val="NoSpacing"/>
      </w:pPr>
      <w:r>
        <w:rPr>
          <w:b/>
        </w:rPr>
        <w:t xml:space="preserve">Industrial &amp; Driving Temporary Workers </w:t>
      </w:r>
    </w:p>
    <w:tbl>
      <w:tblPr>
        <w:tblStyle w:val="TableGrid"/>
        <w:tblW w:w="10186" w:type="dxa"/>
        <w:tblInd w:w="5" w:type="dxa"/>
        <w:tblCellMar>
          <w:top w:w="13" w:type="dxa"/>
          <w:left w:w="108" w:type="dxa"/>
          <w:right w:w="115" w:type="dxa"/>
        </w:tblCellMar>
        <w:tblLook w:val="04A0" w:firstRow="1" w:lastRow="0" w:firstColumn="1" w:lastColumn="0" w:noHBand="0" w:noVBand="1"/>
      </w:tblPr>
      <w:tblGrid>
        <w:gridCol w:w="3683"/>
        <w:gridCol w:w="6503"/>
      </w:tblGrid>
      <w:tr w:rsidR="00C738DD" w14:paraId="73A30DC1" w14:textId="77777777" w:rsidTr="00961EBB">
        <w:trPr>
          <w:trHeight w:val="377"/>
        </w:trPr>
        <w:tc>
          <w:tcPr>
            <w:tcW w:w="3683" w:type="dxa"/>
            <w:tcBorders>
              <w:top w:val="single" w:sz="4" w:space="0" w:color="000000"/>
              <w:left w:val="single" w:sz="4" w:space="0" w:color="000000"/>
              <w:bottom w:val="single" w:sz="4" w:space="0" w:color="000000"/>
              <w:right w:val="single" w:sz="4" w:space="0" w:color="000000"/>
            </w:tcBorders>
          </w:tcPr>
          <w:p w14:paraId="68B3C4F5" w14:textId="088F9DC3" w:rsidR="00C738DD" w:rsidRDefault="00D55BF8" w:rsidP="00961EBB">
            <w:pPr>
              <w:pStyle w:val="NoSpacing"/>
            </w:pPr>
            <w:r>
              <w:rPr>
                <w:sz w:val="8"/>
              </w:rPr>
              <w:t xml:space="preserve"> </w:t>
            </w:r>
            <w:r>
              <w:rPr>
                <w:b/>
                <w:sz w:val="4"/>
              </w:rPr>
              <w:t xml:space="preserve"> </w:t>
            </w:r>
            <w:r>
              <w:rPr>
                <w:b/>
              </w:rPr>
              <w:t xml:space="preserve">Name of Worker </w:t>
            </w:r>
          </w:p>
          <w:p w14:paraId="5397D5C7" w14:textId="77777777" w:rsidR="00C738DD" w:rsidRDefault="00D55BF8" w:rsidP="00961EBB">
            <w:pPr>
              <w:pStyle w:val="NoSpacing"/>
            </w:pPr>
            <w:r>
              <w:rPr>
                <w:b/>
                <w:sz w:val="4"/>
              </w:rPr>
              <w:t xml:space="preserve"> </w:t>
            </w:r>
          </w:p>
        </w:tc>
        <w:tc>
          <w:tcPr>
            <w:tcW w:w="6503" w:type="dxa"/>
            <w:tcBorders>
              <w:top w:val="single" w:sz="4" w:space="0" w:color="000000"/>
              <w:left w:val="single" w:sz="4" w:space="0" w:color="000000"/>
              <w:bottom w:val="single" w:sz="4" w:space="0" w:color="000000"/>
              <w:right w:val="single" w:sz="4" w:space="0" w:color="000000"/>
            </w:tcBorders>
          </w:tcPr>
          <w:p w14:paraId="02F106EB" w14:textId="77777777" w:rsidR="00C738DD" w:rsidRPr="00961EBB" w:rsidRDefault="00D55BF8" w:rsidP="00961EBB">
            <w:pPr>
              <w:pStyle w:val="NoSpacing"/>
            </w:pPr>
            <w:r>
              <w:t xml:space="preserve"> </w:t>
            </w:r>
          </w:p>
        </w:tc>
      </w:tr>
      <w:tr w:rsidR="00C738DD" w14:paraId="0E74B4C6" w14:textId="77777777" w:rsidTr="00961EBB">
        <w:trPr>
          <w:trHeight w:val="646"/>
        </w:trPr>
        <w:tc>
          <w:tcPr>
            <w:tcW w:w="3683" w:type="dxa"/>
            <w:tcBorders>
              <w:top w:val="single" w:sz="4" w:space="0" w:color="000000"/>
              <w:left w:val="single" w:sz="4" w:space="0" w:color="000000"/>
              <w:bottom w:val="single" w:sz="4" w:space="0" w:color="000000"/>
              <w:right w:val="single" w:sz="4" w:space="0" w:color="000000"/>
            </w:tcBorders>
          </w:tcPr>
          <w:p w14:paraId="106D2384" w14:textId="08A40547" w:rsidR="00C738DD" w:rsidRDefault="00D55BF8" w:rsidP="00961EBB">
            <w:pPr>
              <w:pStyle w:val="NoSpacing"/>
            </w:pPr>
            <w:r>
              <w:rPr>
                <w:b/>
                <w:sz w:val="4"/>
              </w:rPr>
              <w:t xml:space="preserve"> </w:t>
            </w:r>
            <w:r>
              <w:rPr>
                <w:b/>
              </w:rPr>
              <w:t xml:space="preserve">Contract Type  </w:t>
            </w:r>
          </w:p>
          <w:p w14:paraId="45F839FF" w14:textId="77777777" w:rsidR="00C738DD" w:rsidRDefault="00D55BF8" w:rsidP="00961EBB">
            <w:pPr>
              <w:pStyle w:val="NoSpacing"/>
            </w:pPr>
            <w:r>
              <w:rPr>
                <w:b/>
              </w:rPr>
              <w:t xml:space="preserve"> </w:t>
            </w:r>
          </w:p>
        </w:tc>
        <w:tc>
          <w:tcPr>
            <w:tcW w:w="6503" w:type="dxa"/>
            <w:tcBorders>
              <w:top w:val="single" w:sz="4" w:space="0" w:color="000000"/>
              <w:left w:val="single" w:sz="4" w:space="0" w:color="000000"/>
              <w:bottom w:val="single" w:sz="4" w:space="0" w:color="000000"/>
              <w:right w:val="single" w:sz="4" w:space="0" w:color="000000"/>
            </w:tcBorders>
          </w:tcPr>
          <w:p w14:paraId="2131CC3B" w14:textId="1D7DC69B" w:rsidR="00C738DD" w:rsidRDefault="00D55BF8" w:rsidP="00961EBB">
            <w:pPr>
              <w:pStyle w:val="NoSpacing"/>
            </w:pPr>
            <w:r>
              <w:rPr>
                <w:sz w:val="4"/>
              </w:rPr>
              <w:t xml:space="preserve"> </w:t>
            </w:r>
            <w:r>
              <w:t xml:space="preserve">Whilst working on behalf of </w:t>
            </w:r>
            <w:proofErr w:type="spellStart"/>
            <w:r>
              <w:t>Morestaff</w:t>
            </w:r>
            <w:proofErr w:type="spellEnd"/>
            <w:r>
              <w:t xml:space="preserve"> you will be working under our </w:t>
            </w:r>
            <w:r>
              <w:rPr>
                <w:b/>
              </w:rPr>
              <w:t>Contract for Services</w:t>
            </w:r>
            <w:r w:rsidR="00961EBB">
              <w:rPr>
                <w:b/>
              </w:rPr>
              <w:t>.</w:t>
            </w:r>
          </w:p>
        </w:tc>
      </w:tr>
      <w:tr w:rsidR="00C738DD" w14:paraId="4B5F658F" w14:textId="77777777" w:rsidTr="00961EBB">
        <w:trPr>
          <w:trHeight w:val="718"/>
        </w:trPr>
        <w:tc>
          <w:tcPr>
            <w:tcW w:w="3683" w:type="dxa"/>
            <w:tcBorders>
              <w:top w:val="single" w:sz="4" w:space="0" w:color="000000"/>
              <w:left w:val="single" w:sz="4" w:space="0" w:color="000000"/>
              <w:bottom w:val="single" w:sz="4" w:space="0" w:color="000000"/>
              <w:right w:val="single" w:sz="4" w:space="0" w:color="000000"/>
            </w:tcBorders>
          </w:tcPr>
          <w:p w14:paraId="145F2497" w14:textId="7D38F7A7" w:rsidR="00C738DD" w:rsidRDefault="00D55BF8" w:rsidP="00961EBB">
            <w:pPr>
              <w:pStyle w:val="NoSpacing"/>
            </w:pPr>
            <w:r>
              <w:rPr>
                <w:b/>
                <w:sz w:val="4"/>
              </w:rPr>
              <w:t xml:space="preserve"> </w:t>
            </w:r>
            <w:r>
              <w:rPr>
                <w:b/>
              </w:rPr>
              <w:t xml:space="preserve">Identity of the Employment Business </w:t>
            </w:r>
          </w:p>
        </w:tc>
        <w:tc>
          <w:tcPr>
            <w:tcW w:w="6503" w:type="dxa"/>
            <w:tcBorders>
              <w:top w:val="single" w:sz="4" w:space="0" w:color="000000"/>
              <w:left w:val="single" w:sz="4" w:space="0" w:color="000000"/>
              <w:bottom w:val="single" w:sz="4" w:space="0" w:color="000000"/>
              <w:right w:val="single" w:sz="4" w:space="0" w:color="000000"/>
            </w:tcBorders>
          </w:tcPr>
          <w:p w14:paraId="1213BEFE" w14:textId="1A92DDC2" w:rsidR="00001E2A" w:rsidRDefault="00D55BF8" w:rsidP="00001E2A">
            <w:pPr>
              <w:pStyle w:val="NoSpacing"/>
            </w:pPr>
            <w:r>
              <w:rPr>
                <w:sz w:val="4"/>
              </w:rPr>
              <w:t xml:space="preserve"> </w:t>
            </w:r>
            <w:r>
              <w:t xml:space="preserve">Whilst under contract with </w:t>
            </w:r>
            <w:proofErr w:type="spellStart"/>
            <w:r>
              <w:t>Morestaff</w:t>
            </w:r>
            <w:proofErr w:type="spellEnd"/>
            <w:r w:rsidR="00001E2A">
              <w:t>:</w:t>
            </w:r>
          </w:p>
          <w:p w14:paraId="0CD7BC4C" w14:textId="3B6AFA5E" w:rsidR="00C738DD" w:rsidRDefault="00D55BF8" w:rsidP="00001E2A">
            <w:pPr>
              <w:pStyle w:val="NoSpacing"/>
            </w:pPr>
            <w:r>
              <w:rPr>
                <w:sz w:val="6"/>
              </w:rPr>
              <w:t xml:space="preserve"> </w:t>
            </w:r>
            <w:proofErr w:type="spellStart"/>
            <w:r>
              <w:rPr>
                <w:b/>
              </w:rPr>
              <w:t>Morestaff</w:t>
            </w:r>
            <w:proofErr w:type="spellEnd"/>
            <w:r>
              <w:rPr>
                <w:b/>
              </w:rPr>
              <w:t xml:space="preserve"> Recruitment Limited </w:t>
            </w:r>
          </w:p>
        </w:tc>
      </w:tr>
      <w:tr w:rsidR="00C738DD" w14:paraId="091882DC" w14:textId="77777777" w:rsidTr="00961EBB">
        <w:trPr>
          <w:trHeight w:val="1255"/>
        </w:trPr>
        <w:tc>
          <w:tcPr>
            <w:tcW w:w="3683" w:type="dxa"/>
            <w:tcBorders>
              <w:top w:val="single" w:sz="4" w:space="0" w:color="000000"/>
              <w:left w:val="single" w:sz="4" w:space="0" w:color="000000"/>
              <w:bottom w:val="single" w:sz="4" w:space="0" w:color="000000"/>
              <w:right w:val="single" w:sz="4" w:space="0" w:color="000000"/>
            </w:tcBorders>
          </w:tcPr>
          <w:p w14:paraId="025E3D8B" w14:textId="34A78524" w:rsidR="00C738DD" w:rsidRDefault="00D55BF8" w:rsidP="00961EBB">
            <w:pPr>
              <w:pStyle w:val="NoSpacing"/>
            </w:pPr>
            <w:r>
              <w:rPr>
                <w:b/>
                <w:sz w:val="4"/>
              </w:rPr>
              <w:t xml:space="preserve"> </w:t>
            </w:r>
            <w:r>
              <w:rPr>
                <w:b/>
              </w:rPr>
              <w:t xml:space="preserve">Rate of Pay  </w:t>
            </w:r>
          </w:p>
        </w:tc>
        <w:tc>
          <w:tcPr>
            <w:tcW w:w="6503" w:type="dxa"/>
            <w:tcBorders>
              <w:top w:val="single" w:sz="4" w:space="0" w:color="000000"/>
              <w:left w:val="single" w:sz="4" w:space="0" w:color="000000"/>
              <w:bottom w:val="single" w:sz="4" w:space="0" w:color="000000"/>
              <w:right w:val="single" w:sz="4" w:space="0" w:color="000000"/>
            </w:tcBorders>
          </w:tcPr>
          <w:p w14:paraId="628DD0D6" w14:textId="77777777" w:rsidR="00C738DD" w:rsidRDefault="00D55BF8" w:rsidP="00961EBB">
            <w:pPr>
              <w:pStyle w:val="NoSpacing"/>
            </w:pPr>
            <w:r>
              <w:t xml:space="preserve">You will be paid no less than the minimum wage for every hour worked which currently stands at the National living wage/National minimum wage or more. </w:t>
            </w:r>
          </w:p>
          <w:p w14:paraId="6313C925" w14:textId="4280D27D" w:rsidR="00C738DD" w:rsidRDefault="00D55BF8" w:rsidP="00001E2A">
            <w:pPr>
              <w:pStyle w:val="NoSpacing"/>
            </w:pPr>
            <w:r>
              <w:rPr>
                <w:i/>
                <w:sz w:val="6"/>
              </w:rPr>
              <w:t xml:space="preserve"> </w:t>
            </w:r>
            <w:r>
              <w:t xml:space="preserve">Your hourly rate will be discussed upon each assignment. </w:t>
            </w:r>
          </w:p>
        </w:tc>
      </w:tr>
      <w:tr w:rsidR="00C738DD" w14:paraId="2F8E1BF1" w14:textId="77777777" w:rsidTr="00961EBB">
        <w:trPr>
          <w:trHeight w:val="377"/>
        </w:trPr>
        <w:tc>
          <w:tcPr>
            <w:tcW w:w="3683" w:type="dxa"/>
            <w:tcBorders>
              <w:top w:val="single" w:sz="4" w:space="0" w:color="000000"/>
              <w:left w:val="single" w:sz="4" w:space="0" w:color="000000"/>
              <w:bottom w:val="single" w:sz="4" w:space="0" w:color="000000"/>
              <w:right w:val="single" w:sz="4" w:space="0" w:color="000000"/>
            </w:tcBorders>
          </w:tcPr>
          <w:p w14:paraId="7E66D38A" w14:textId="6317E3F8" w:rsidR="00C738DD" w:rsidRDefault="00D55BF8" w:rsidP="00001E2A">
            <w:pPr>
              <w:pStyle w:val="NoSpacing"/>
            </w:pPr>
            <w:r>
              <w:rPr>
                <w:b/>
                <w:sz w:val="4"/>
              </w:rPr>
              <w:t xml:space="preserve"> </w:t>
            </w:r>
            <w:r>
              <w:rPr>
                <w:b/>
              </w:rPr>
              <w:t xml:space="preserve">Payment </w:t>
            </w:r>
          </w:p>
        </w:tc>
        <w:tc>
          <w:tcPr>
            <w:tcW w:w="6503" w:type="dxa"/>
            <w:tcBorders>
              <w:top w:val="single" w:sz="4" w:space="0" w:color="000000"/>
              <w:left w:val="single" w:sz="4" w:space="0" w:color="000000"/>
              <w:bottom w:val="single" w:sz="4" w:space="0" w:color="000000"/>
              <w:right w:val="single" w:sz="4" w:space="0" w:color="000000"/>
            </w:tcBorders>
          </w:tcPr>
          <w:p w14:paraId="0B19FC83" w14:textId="269183C7" w:rsidR="00C738DD" w:rsidRDefault="00D55BF8" w:rsidP="00961EBB">
            <w:pPr>
              <w:pStyle w:val="NoSpacing"/>
            </w:pPr>
            <w:r>
              <w:rPr>
                <w:sz w:val="4"/>
              </w:rPr>
              <w:t xml:space="preserve"> </w:t>
            </w:r>
            <w:proofErr w:type="spellStart"/>
            <w:r>
              <w:t>Morestaff</w:t>
            </w:r>
            <w:proofErr w:type="spellEnd"/>
            <w:r>
              <w:t xml:space="preserve"> will pay you directly into your nominated bank account.  </w:t>
            </w:r>
          </w:p>
          <w:p w14:paraId="7EF8F2F8" w14:textId="77777777" w:rsidR="00C738DD" w:rsidRDefault="00D55BF8" w:rsidP="00961EBB">
            <w:pPr>
              <w:pStyle w:val="NoSpacing"/>
            </w:pPr>
            <w:r>
              <w:rPr>
                <w:sz w:val="4"/>
              </w:rPr>
              <w:t xml:space="preserve"> </w:t>
            </w:r>
          </w:p>
        </w:tc>
      </w:tr>
      <w:tr w:rsidR="00C738DD" w14:paraId="7A04E485" w14:textId="77777777" w:rsidTr="00961EBB">
        <w:trPr>
          <w:trHeight w:val="987"/>
        </w:trPr>
        <w:tc>
          <w:tcPr>
            <w:tcW w:w="3683" w:type="dxa"/>
            <w:tcBorders>
              <w:top w:val="single" w:sz="4" w:space="0" w:color="000000"/>
              <w:left w:val="single" w:sz="4" w:space="0" w:color="000000"/>
              <w:bottom w:val="single" w:sz="4" w:space="0" w:color="000000"/>
              <w:right w:val="single" w:sz="4" w:space="0" w:color="000000"/>
            </w:tcBorders>
          </w:tcPr>
          <w:p w14:paraId="2223A944" w14:textId="3779253D" w:rsidR="00C738DD" w:rsidRDefault="00D55BF8" w:rsidP="00001E2A">
            <w:pPr>
              <w:pStyle w:val="NoSpacing"/>
            </w:pPr>
            <w:r>
              <w:rPr>
                <w:b/>
                <w:sz w:val="4"/>
              </w:rPr>
              <w:t xml:space="preserve"> </w:t>
            </w:r>
            <w:r>
              <w:rPr>
                <w:b/>
              </w:rPr>
              <w:t xml:space="preserve">Pay Intervals </w:t>
            </w:r>
          </w:p>
        </w:tc>
        <w:tc>
          <w:tcPr>
            <w:tcW w:w="6503" w:type="dxa"/>
            <w:tcBorders>
              <w:top w:val="single" w:sz="4" w:space="0" w:color="000000"/>
              <w:left w:val="single" w:sz="4" w:space="0" w:color="000000"/>
              <w:bottom w:val="single" w:sz="4" w:space="0" w:color="000000"/>
              <w:right w:val="single" w:sz="4" w:space="0" w:color="000000"/>
            </w:tcBorders>
          </w:tcPr>
          <w:p w14:paraId="145F9497" w14:textId="3D9654A0" w:rsidR="00C738DD" w:rsidRDefault="00D55BF8" w:rsidP="00961EBB">
            <w:pPr>
              <w:pStyle w:val="NoSpacing"/>
            </w:pPr>
            <w:r>
              <w:rPr>
                <w:sz w:val="4"/>
              </w:rPr>
              <w:t xml:space="preserve"> </w:t>
            </w:r>
            <w:proofErr w:type="spellStart"/>
            <w:r>
              <w:t>Morestaff</w:t>
            </w:r>
            <w:proofErr w:type="spellEnd"/>
            <w:r>
              <w:t xml:space="preserve"> pay temporary workers every Friday for the hours worked the previous week in accordance to their timesheet. </w:t>
            </w:r>
          </w:p>
          <w:p w14:paraId="4E2EF1F3" w14:textId="71131A5C" w:rsidR="00C738DD" w:rsidRDefault="00D55BF8" w:rsidP="00001E2A">
            <w:pPr>
              <w:pStyle w:val="NoSpacing"/>
            </w:pPr>
            <w:r>
              <w:rPr>
                <w:sz w:val="6"/>
              </w:rPr>
              <w:t xml:space="preserve"> </w:t>
            </w:r>
            <w:r>
              <w:t xml:space="preserve">Our payroll week runs from </w:t>
            </w:r>
            <w:r>
              <w:rPr>
                <w:b/>
                <w:i/>
              </w:rPr>
              <w:t>Sunday – Saturday.</w:t>
            </w:r>
            <w:r>
              <w:t xml:space="preserve">  </w:t>
            </w:r>
            <w:r>
              <w:rPr>
                <w:sz w:val="4"/>
              </w:rPr>
              <w:t xml:space="preserve"> </w:t>
            </w:r>
          </w:p>
        </w:tc>
      </w:tr>
      <w:tr w:rsidR="00C738DD" w14:paraId="31DBCC74" w14:textId="77777777" w:rsidTr="00961EBB">
        <w:trPr>
          <w:trHeight w:val="1488"/>
        </w:trPr>
        <w:tc>
          <w:tcPr>
            <w:tcW w:w="3683" w:type="dxa"/>
            <w:tcBorders>
              <w:top w:val="single" w:sz="4" w:space="0" w:color="000000"/>
              <w:left w:val="single" w:sz="4" w:space="0" w:color="000000"/>
              <w:bottom w:val="single" w:sz="4" w:space="0" w:color="000000"/>
              <w:right w:val="single" w:sz="4" w:space="0" w:color="000000"/>
            </w:tcBorders>
          </w:tcPr>
          <w:p w14:paraId="5E9F052F" w14:textId="04E71F3B" w:rsidR="00C738DD" w:rsidRDefault="00D55BF8" w:rsidP="00001E2A">
            <w:pPr>
              <w:pStyle w:val="NoSpacing"/>
            </w:pPr>
            <w:r>
              <w:rPr>
                <w:b/>
                <w:sz w:val="4"/>
              </w:rPr>
              <w:t xml:space="preserve"> </w:t>
            </w:r>
            <w:r>
              <w:rPr>
                <w:b/>
              </w:rPr>
              <w:t xml:space="preserve">Statutory Deductions  </w:t>
            </w:r>
          </w:p>
        </w:tc>
        <w:tc>
          <w:tcPr>
            <w:tcW w:w="6503" w:type="dxa"/>
            <w:tcBorders>
              <w:top w:val="single" w:sz="4" w:space="0" w:color="000000"/>
              <w:left w:val="single" w:sz="4" w:space="0" w:color="000000"/>
              <w:bottom w:val="single" w:sz="4" w:space="0" w:color="000000"/>
              <w:right w:val="single" w:sz="4" w:space="0" w:color="000000"/>
            </w:tcBorders>
          </w:tcPr>
          <w:p w14:paraId="542668A6" w14:textId="31A5CBD0" w:rsidR="00C738DD" w:rsidRDefault="00D55BF8" w:rsidP="00961EBB">
            <w:pPr>
              <w:pStyle w:val="NoSpacing"/>
            </w:pPr>
            <w:r>
              <w:rPr>
                <w:sz w:val="4"/>
              </w:rPr>
              <w:t xml:space="preserve"> </w:t>
            </w:r>
            <w:r>
              <w:t xml:space="preserve">By law, </w:t>
            </w:r>
            <w:proofErr w:type="spellStart"/>
            <w:r>
              <w:t>Morestaff</w:t>
            </w:r>
            <w:proofErr w:type="spellEnd"/>
            <w:r>
              <w:t xml:space="preserve"> are required to take the following deductions from an employer’s wage if required: </w:t>
            </w:r>
          </w:p>
          <w:p w14:paraId="608996BF" w14:textId="77777777" w:rsidR="00C738DD" w:rsidRDefault="00D55BF8" w:rsidP="00001E2A">
            <w:pPr>
              <w:pStyle w:val="NoSpacing"/>
              <w:numPr>
                <w:ilvl w:val="0"/>
                <w:numId w:val="2"/>
              </w:numPr>
            </w:pPr>
            <w:r>
              <w:t xml:space="preserve">National Insurance  </w:t>
            </w:r>
          </w:p>
          <w:p w14:paraId="1969138D" w14:textId="77777777" w:rsidR="00C738DD" w:rsidRDefault="00D55BF8" w:rsidP="00001E2A">
            <w:pPr>
              <w:pStyle w:val="NoSpacing"/>
              <w:numPr>
                <w:ilvl w:val="0"/>
                <w:numId w:val="2"/>
              </w:numPr>
            </w:pPr>
            <w:r>
              <w:t xml:space="preserve">Tax </w:t>
            </w:r>
          </w:p>
          <w:p w14:paraId="6F1FCCDB" w14:textId="77777777" w:rsidR="00C738DD" w:rsidRDefault="00D55BF8" w:rsidP="00001E2A">
            <w:pPr>
              <w:pStyle w:val="NoSpacing"/>
              <w:numPr>
                <w:ilvl w:val="0"/>
                <w:numId w:val="2"/>
              </w:numPr>
            </w:pPr>
            <w:r>
              <w:t xml:space="preserve">Pension </w:t>
            </w:r>
          </w:p>
          <w:p w14:paraId="3202D616" w14:textId="77777777" w:rsidR="00C738DD" w:rsidRDefault="00D55BF8" w:rsidP="00961EBB">
            <w:pPr>
              <w:pStyle w:val="NoSpacing"/>
            </w:pPr>
            <w:r>
              <w:tab/>
            </w:r>
            <w:r>
              <w:rPr>
                <w:rFonts w:ascii="Segoe UI Symbol" w:eastAsia="Segoe UI Symbol" w:hAnsi="Segoe UI Symbol" w:cs="Segoe UI Symbol"/>
                <w:sz w:val="4"/>
              </w:rPr>
              <w:t>•</w:t>
            </w:r>
            <w:r>
              <w:rPr>
                <w:rFonts w:ascii="Arial" w:eastAsia="Arial" w:hAnsi="Arial" w:cs="Arial"/>
                <w:sz w:val="4"/>
              </w:rPr>
              <w:t xml:space="preserve"> </w:t>
            </w:r>
            <w:r>
              <w:rPr>
                <w:rFonts w:ascii="Arial" w:eastAsia="Arial" w:hAnsi="Arial" w:cs="Arial"/>
                <w:sz w:val="4"/>
              </w:rPr>
              <w:tab/>
            </w:r>
            <w:r>
              <w:rPr>
                <w:sz w:val="4"/>
              </w:rPr>
              <w:t xml:space="preserve"> </w:t>
            </w:r>
          </w:p>
        </w:tc>
      </w:tr>
      <w:tr w:rsidR="00C738DD" w14:paraId="5904577F" w14:textId="77777777" w:rsidTr="00961EBB">
        <w:trPr>
          <w:trHeight w:val="547"/>
        </w:trPr>
        <w:tc>
          <w:tcPr>
            <w:tcW w:w="3683" w:type="dxa"/>
            <w:tcBorders>
              <w:top w:val="single" w:sz="4" w:space="0" w:color="000000"/>
              <w:left w:val="single" w:sz="4" w:space="0" w:color="000000"/>
              <w:bottom w:val="single" w:sz="4" w:space="0" w:color="000000"/>
              <w:right w:val="single" w:sz="4" w:space="0" w:color="000000"/>
            </w:tcBorders>
          </w:tcPr>
          <w:p w14:paraId="583F5C66" w14:textId="77777777" w:rsidR="00C738DD" w:rsidRDefault="00D55BF8" w:rsidP="00961EBB">
            <w:pPr>
              <w:pStyle w:val="NoSpacing"/>
            </w:pPr>
            <w:r>
              <w:rPr>
                <w:b/>
              </w:rPr>
              <w:t xml:space="preserve">Any other deductions or costs from your pay </w:t>
            </w:r>
          </w:p>
        </w:tc>
        <w:tc>
          <w:tcPr>
            <w:tcW w:w="6503" w:type="dxa"/>
            <w:tcBorders>
              <w:top w:val="single" w:sz="4" w:space="0" w:color="000000"/>
              <w:left w:val="single" w:sz="4" w:space="0" w:color="000000"/>
              <w:bottom w:val="single" w:sz="4" w:space="0" w:color="000000"/>
              <w:right w:val="single" w:sz="4" w:space="0" w:color="000000"/>
            </w:tcBorders>
          </w:tcPr>
          <w:p w14:paraId="11C8A23A" w14:textId="77777777" w:rsidR="00C738DD" w:rsidRDefault="00D55BF8" w:rsidP="00961EBB">
            <w:pPr>
              <w:pStyle w:val="NoSpacing"/>
            </w:pPr>
            <w:r>
              <w:t xml:space="preserve">None </w:t>
            </w:r>
          </w:p>
        </w:tc>
      </w:tr>
      <w:tr w:rsidR="00C738DD" w14:paraId="4BFA7249" w14:textId="77777777" w:rsidTr="00961EBB">
        <w:trPr>
          <w:trHeight w:val="636"/>
        </w:trPr>
        <w:tc>
          <w:tcPr>
            <w:tcW w:w="3683" w:type="dxa"/>
            <w:tcBorders>
              <w:top w:val="single" w:sz="4" w:space="0" w:color="000000"/>
              <w:left w:val="single" w:sz="4" w:space="0" w:color="000000"/>
              <w:bottom w:val="single" w:sz="4" w:space="0" w:color="000000"/>
              <w:right w:val="single" w:sz="4" w:space="0" w:color="000000"/>
            </w:tcBorders>
          </w:tcPr>
          <w:p w14:paraId="3462C263" w14:textId="62C8BE4D" w:rsidR="00C738DD" w:rsidRDefault="00D55BF8" w:rsidP="00961EBB">
            <w:pPr>
              <w:pStyle w:val="NoSpacing"/>
            </w:pPr>
            <w:r>
              <w:rPr>
                <w:b/>
                <w:sz w:val="4"/>
              </w:rPr>
              <w:t xml:space="preserve"> </w:t>
            </w:r>
            <w:r>
              <w:rPr>
                <w:b/>
              </w:rPr>
              <w:t xml:space="preserve">Additional Benefits </w:t>
            </w:r>
          </w:p>
          <w:p w14:paraId="4BC827DB" w14:textId="77777777" w:rsidR="00C738DD" w:rsidRDefault="00D55BF8" w:rsidP="00961EBB">
            <w:pPr>
              <w:pStyle w:val="NoSpacing"/>
            </w:pPr>
            <w:r>
              <w:rPr>
                <w:b/>
                <w:sz w:val="4"/>
              </w:rPr>
              <w:t xml:space="preserve"> </w:t>
            </w:r>
          </w:p>
        </w:tc>
        <w:tc>
          <w:tcPr>
            <w:tcW w:w="6503" w:type="dxa"/>
            <w:tcBorders>
              <w:top w:val="single" w:sz="4" w:space="0" w:color="000000"/>
              <w:left w:val="single" w:sz="4" w:space="0" w:color="000000"/>
              <w:bottom w:val="single" w:sz="4" w:space="0" w:color="000000"/>
              <w:right w:val="single" w:sz="4" w:space="0" w:color="000000"/>
            </w:tcBorders>
          </w:tcPr>
          <w:p w14:paraId="2065B476" w14:textId="77777777" w:rsidR="00C738DD" w:rsidRDefault="00D55BF8" w:rsidP="00961EBB">
            <w:pPr>
              <w:pStyle w:val="NoSpacing"/>
            </w:pPr>
            <w:r>
              <w:t xml:space="preserve">None </w:t>
            </w:r>
          </w:p>
          <w:p w14:paraId="78C8D759" w14:textId="77777777" w:rsidR="00C738DD" w:rsidRDefault="00D55BF8" w:rsidP="00961EBB">
            <w:pPr>
              <w:pStyle w:val="NoSpacing"/>
            </w:pPr>
            <w:r>
              <w:t xml:space="preserve"> </w:t>
            </w:r>
          </w:p>
        </w:tc>
      </w:tr>
      <w:tr w:rsidR="00C738DD" w14:paraId="09F10733" w14:textId="77777777" w:rsidTr="00961EBB">
        <w:trPr>
          <w:trHeight w:val="569"/>
        </w:trPr>
        <w:tc>
          <w:tcPr>
            <w:tcW w:w="3683" w:type="dxa"/>
            <w:tcBorders>
              <w:top w:val="single" w:sz="4" w:space="0" w:color="000000"/>
              <w:left w:val="single" w:sz="4" w:space="0" w:color="000000"/>
              <w:bottom w:val="single" w:sz="8" w:space="0" w:color="000000"/>
              <w:right w:val="single" w:sz="4" w:space="0" w:color="000000"/>
            </w:tcBorders>
          </w:tcPr>
          <w:p w14:paraId="61FF2539" w14:textId="77777777" w:rsidR="00C738DD" w:rsidRDefault="00D55BF8" w:rsidP="00961EBB">
            <w:pPr>
              <w:pStyle w:val="NoSpacing"/>
            </w:pPr>
            <w:r>
              <w:rPr>
                <w:b/>
              </w:rPr>
              <w:t xml:space="preserve">Any fees for goods or services </w:t>
            </w:r>
          </w:p>
        </w:tc>
        <w:tc>
          <w:tcPr>
            <w:tcW w:w="6503" w:type="dxa"/>
            <w:tcBorders>
              <w:top w:val="single" w:sz="4" w:space="0" w:color="000000"/>
              <w:left w:val="single" w:sz="4" w:space="0" w:color="000000"/>
              <w:bottom w:val="single" w:sz="8" w:space="0" w:color="000000"/>
              <w:right w:val="single" w:sz="4" w:space="0" w:color="000000"/>
            </w:tcBorders>
          </w:tcPr>
          <w:p w14:paraId="1443D938" w14:textId="77777777" w:rsidR="00C738DD" w:rsidRDefault="00D55BF8" w:rsidP="00961EBB">
            <w:pPr>
              <w:pStyle w:val="NoSpacing"/>
            </w:pPr>
            <w:r>
              <w:t xml:space="preserve">None </w:t>
            </w:r>
          </w:p>
        </w:tc>
      </w:tr>
      <w:tr w:rsidR="00C738DD" w14:paraId="7DB925F9" w14:textId="77777777" w:rsidTr="00961EBB">
        <w:trPr>
          <w:trHeight w:val="1358"/>
        </w:trPr>
        <w:tc>
          <w:tcPr>
            <w:tcW w:w="3683" w:type="dxa"/>
            <w:tcBorders>
              <w:top w:val="single" w:sz="8" w:space="0" w:color="000000"/>
              <w:left w:val="single" w:sz="4" w:space="0" w:color="000000"/>
              <w:bottom w:val="single" w:sz="4" w:space="0" w:color="000000"/>
              <w:right w:val="single" w:sz="4" w:space="0" w:color="000000"/>
            </w:tcBorders>
          </w:tcPr>
          <w:p w14:paraId="7EADD86F" w14:textId="77777777" w:rsidR="00C738DD" w:rsidRDefault="00D55BF8" w:rsidP="00961EBB">
            <w:pPr>
              <w:pStyle w:val="NoSpacing"/>
            </w:pPr>
            <w:r>
              <w:rPr>
                <w:b/>
              </w:rPr>
              <w:t xml:space="preserve">Leave Entitlement </w:t>
            </w:r>
          </w:p>
        </w:tc>
        <w:tc>
          <w:tcPr>
            <w:tcW w:w="6503" w:type="dxa"/>
            <w:tcBorders>
              <w:top w:val="single" w:sz="8" w:space="0" w:color="000000"/>
              <w:left w:val="single" w:sz="4" w:space="0" w:color="000000"/>
              <w:bottom w:val="single" w:sz="4" w:space="0" w:color="000000"/>
              <w:right w:val="single" w:sz="4" w:space="0" w:color="000000"/>
            </w:tcBorders>
          </w:tcPr>
          <w:p w14:paraId="6E552144" w14:textId="77777777" w:rsidR="00C738DD" w:rsidRDefault="00D55BF8" w:rsidP="00961EBB">
            <w:pPr>
              <w:pStyle w:val="NoSpacing"/>
            </w:pPr>
            <w:r>
              <w:t>All workers can accrue up to 28 days paid leave per year. All leave must be requested in advance and in writing, giving suitable notice of double the length of leave required. Leave must be taken to be able to be paid holiday pay.</w:t>
            </w:r>
            <w:r>
              <w:rPr>
                <w:sz w:val="4"/>
              </w:rPr>
              <w:t xml:space="preserve"> </w:t>
            </w:r>
          </w:p>
          <w:p w14:paraId="52EA3326" w14:textId="77777777" w:rsidR="00C738DD" w:rsidRDefault="00D55BF8" w:rsidP="00961EBB">
            <w:pPr>
              <w:pStyle w:val="NoSpacing"/>
            </w:pPr>
            <w:r>
              <w:t xml:space="preserve"> </w:t>
            </w:r>
          </w:p>
        </w:tc>
      </w:tr>
    </w:tbl>
    <w:p w14:paraId="42F2B43F" w14:textId="77777777" w:rsidR="00C738DD" w:rsidRDefault="00D55BF8" w:rsidP="00961EBB">
      <w:pPr>
        <w:pStyle w:val="NoSpacing"/>
      </w:pPr>
      <w:r>
        <w:rPr>
          <w:b/>
        </w:rPr>
        <w:t xml:space="preserve"> </w:t>
      </w:r>
    </w:p>
    <w:p w14:paraId="02DAEF44" w14:textId="76151B63" w:rsidR="00C738DD" w:rsidRDefault="00D55BF8" w:rsidP="00001E2A">
      <w:pPr>
        <w:pStyle w:val="NoSpacing"/>
      </w:pPr>
      <w:r>
        <w:rPr>
          <w:b/>
        </w:rPr>
        <w:t xml:space="preserve">  </w:t>
      </w:r>
      <w:r>
        <w:tab/>
      </w:r>
      <w:r>
        <w:rPr>
          <w:b/>
        </w:rPr>
        <w:t xml:space="preserve"> </w:t>
      </w:r>
    </w:p>
    <w:p w14:paraId="2419A31A" w14:textId="22C89762" w:rsidR="00C738DD" w:rsidRDefault="00D55BF8" w:rsidP="00001E2A">
      <w:pPr>
        <w:pStyle w:val="NoSpacing"/>
        <w:jc w:val="center"/>
      </w:pPr>
      <w:r>
        <w:rPr>
          <w:b/>
        </w:rPr>
        <w:t>Representative Example Statement</w:t>
      </w:r>
    </w:p>
    <w:p w14:paraId="0692D40C" w14:textId="77777777" w:rsidR="00C738DD" w:rsidRDefault="00D55BF8" w:rsidP="00961EBB">
      <w:pPr>
        <w:pStyle w:val="NoSpacing"/>
      </w:pPr>
      <w:r>
        <w:rPr>
          <w:sz w:val="8"/>
        </w:rPr>
        <w:t xml:space="preserve"> </w:t>
      </w:r>
    </w:p>
    <w:tbl>
      <w:tblPr>
        <w:tblStyle w:val="TableGrid"/>
        <w:tblW w:w="10351" w:type="dxa"/>
        <w:tblInd w:w="-142" w:type="dxa"/>
        <w:tblCellMar>
          <w:top w:w="13" w:type="dxa"/>
          <w:left w:w="108" w:type="dxa"/>
          <w:right w:w="115" w:type="dxa"/>
        </w:tblCellMar>
        <w:tblLook w:val="04A0" w:firstRow="1" w:lastRow="0" w:firstColumn="1" w:lastColumn="0" w:noHBand="0" w:noVBand="1"/>
      </w:tblPr>
      <w:tblGrid>
        <w:gridCol w:w="5956"/>
        <w:gridCol w:w="4395"/>
      </w:tblGrid>
      <w:tr w:rsidR="00C738DD" w14:paraId="72CC9B10" w14:textId="77777777" w:rsidTr="00001E2A">
        <w:trPr>
          <w:trHeight w:val="377"/>
        </w:trPr>
        <w:tc>
          <w:tcPr>
            <w:tcW w:w="5956" w:type="dxa"/>
            <w:tcBorders>
              <w:top w:val="single" w:sz="4" w:space="0" w:color="000000"/>
              <w:left w:val="single" w:sz="4" w:space="0" w:color="000000"/>
              <w:bottom w:val="single" w:sz="4" w:space="0" w:color="000000"/>
              <w:right w:val="single" w:sz="4" w:space="0" w:color="000000"/>
            </w:tcBorders>
          </w:tcPr>
          <w:p w14:paraId="54424174" w14:textId="04644C2B" w:rsidR="00C738DD" w:rsidRDefault="00D55BF8" w:rsidP="00001E2A">
            <w:pPr>
              <w:pStyle w:val="NoSpacing"/>
            </w:pPr>
            <w:r>
              <w:rPr>
                <w:b/>
                <w:sz w:val="4"/>
              </w:rPr>
              <w:t xml:space="preserve"> </w:t>
            </w:r>
            <w:r>
              <w:rPr>
                <w:b/>
              </w:rPr>
              <w:t xml:space="preserve">Weekly Gross Pay (Example) </w:t>
            </w:r>
          </w:p>
        </w:tc>
        <w:tc>
          <w:tcPr>
            <w:tcW w:w="4395" w:type="dxa"/>
            <w:tcBorders>
              <w:top w:val="single" w:sz="4" w:space="0" w:color="000000"/>
              <w:left w:val="single" w:sz="4" w:space="0" w:color="000000"/>
              <w:bottom w:val="single" w:sz="4" w:space="0" w:color="000000"/>
              <w:right w:val="single" w:sz="4" w:space="0" w:color="000000"/>
            </w:tcBorders>
          </w:tcPr>
          <w:p w14:paraId="033A68A1" w14:textId="2090F1DA" w:rsidR="00C738DD" w:rsidRDefault="00D55BF8" w:rsidP="00001E2A">
            <w:pPr>
              <w:pStyle w:val="NoSpacing"/>
            </w:pPr>
            <w:r>
              <w:rPr>
                <w:sz w:val="4"/>
              </w:rPr>
              <w:t xml:space="preserve"> </w:t>
            </w:r>
            <w:r>
              <w:t>£</w:t>
            </w:r>
            <w:r w:rsidR="00001E2A">
              <w:t>304 a week for working 32 hours @ £9.50 per hour</w:t>
            </w:r>
            <w:r>
              <w:t xml:space="preserve"> </w:t>
            </w:r>
            <w:r>
              <w:rPr>
                <w:sz w:val="4"/>
              </w:rPr>
              <w:t xml:space="preserve"> </w:t>
            </w:r>
          </w:p>
        </w:tc>
      </w:tr>
      <w:tr w:rsidR="00C738DD" w14:paraId="56CCACC3" w14:textId="77777777" w:rsidTr="00001E2A">
        <w:trPr>
          <w:trHeight w:val="643"/>
        </w:trPr>
        <w:tc>
          <w:tcPr>
            <w:tcW w:w="5956" w:type="dxa"/>
            <w:tcBorders>
              <w:top w:val="single" w:sz="4" w:space="0" w:color="000000"/>
              <w:left w:val="single" w:sz="4" w:space="0" w:color="000000"/>
              <w:bottom w:val="single" w:sz="4" w:space="0" w:color="000000"/>
              <w:right w:val="single" w:sz="4" w:space="0" w:color="000000"/>
            </w:tcBorders>
          </w:tcPr>
          <w:p w14:paraId="0C9C7D33" w14:textId="7AFFD205" w:rsidR="00C738DD" w:rsidRDefault="00D55BF8" w:rsidP="00961EBB">
            <w:pPr>
              <w:pStyle w:val="NoSpacing"/>
            </w:pPr>
            <w:r>
              <w:rPr>
                <w:b/>
                <w:sz w:val="4"/>
              </w:rPr>
              <w:t xml:space="preserve"> </w:t>
            </w:r>
            <w:r>
              <w:rPr>
                <w:b/>
              </w:rPr>
              <w:t xml:space="preserve">Deduction from your pay required by law: </w:t>
            </w:r>
          </w:p>
          <w:p w14:paraId="6A7BD528" w14:textId="77777777" w:rsidR="00C738DD" w:rsidRDefault="00D55BF8" w:rsidP="00961EBB">
            <w:pPr>
              <w:pStyle w:val="NoSpacing"/>
            </w:pPr>
            <w:r>
              <w:rPr>
                <w:i/>
              </w:rPr>
              <w:t xml:space="preserve">(Tax, NI, etc.)  </w:t>
            </w:r>
          </w:p>
        </w:tc>
        <w:tc>
          <w:tcPr>
            <w:tcW w:w="4395" w:type="dxa"/>
            <w:tcBorders>
              <w:top w:val="single" w:sz="4" w:space="0" w:color="000000"/>
              <w:left w:val="single" w:sz="4" w:space="0" w:color="000000"/>
              <w:bottom w:val="single" w:sz="4" w:space="0" w:color="000000"/>
              <w:right w:val="single" w:sz="4" w:space="0" w:color="000000"/>
            </w:tcBorders>
          </w:tcPr>
          <w:p w14:paraId="33391840" w14:textId="4328F81C" w:rsidR="00C738DD" w:rsidRDefault="00D55BF8" w:rsidP="00961EBB">
            <w:pPr>
              <w:pStyle w:val="NoSpacing"/>
            </w:pPr>
            <w:r>
              <w:rPr>
                <w:sz w:val="4"/>
              </w:rPr>
              <w:t xml:space="preserve"> </w:t>
            </w:r>
            <w:r>
              <w:t xml:space="preserve">£16 - Tax </w:t>
            </w:r>
          </w:p>
          <w:p w14:paraId="30640F2A" w14:textId="77777777" w:rsidR="00C738DD" w:rsidRDefault="00D55BF8" w:rsidP="00961EBB">
            <w:pPr>
              <w:pStyle w:val="NoSpacing"/>
            </w:pPr>
            <w:r>
              <w:t xml:space="preserve">£15.72 - NI </w:t>
            </w:r>
          </w:p>
          <w:p w14:paraId="09A695C7" w14:textId="50CF8C79" w:rsidR="00C738DD" w:rsidRPr="00001E2A" w:rsidRDefault="00D55BF8" w:rsidP="00961EBB">
            <w:pPr>
              <w:pStyle w:val="NoSpacing"/>
            </w:pPr>
            <w:r>
              <w:rPr>
                <w:sz w:val="4"/>
              </w:rPr>
              <w:t xml:space="preserve"> </w:t>
            </w:r>
            <w:r w:rsidR="00001E2A" w:rsidRPr="00001E2A">
              <w:t xml:space="preserve">£ 7.16 – </w:t>
            </w:r>
            <w:r w:rsidR="00001E2A">
              <w:t xml:space="preserve">AE </w:t>
            </w:r>
            <w:r w:rsidR="00001E2A" w:rsidRPr="00001E2A">
              <w:t>Pension Contribution</w:t>
            </w:r>
          </w:p>
        </w:tc>
      </w:tr>
      <w:tr w:rsidR="00C738DD" w14:paraId="04246DD8" w14:textId="77777777" w:rsidTr="00001E2A">
        <w:trPr>
          <w:trHeight w:val="646"/>
        </w:trPr>
        <w:tc>
          <w:tcPr>
            <w:tcW w:w="5956" w:type="dxa"/>
            <w:tcBorders>
              <w:top w:val="single" w:sz="4" w:space="0" w:color="000000"/>
              <w:left w:val="single" w:sz="4" w:space="0" w:color="000000"/>
              <w:bottom w:val="single" w:sz="4" w:space="0" w:color="000000"/>
              <w:right w:val="single" w:sz="4" w:space="0" w:color="000000"/>
            </w:tcBorders>
          </w:tcPr>
          <w:p w14:paraId="4F9F05CD" w14:textId="15C33266" w:rsidR="00C738DD" w:rsidRDefault="00D55BF8" w:rsidP="00961EBB">
            <w:pPr>
              <w:pStyle w:val="NoSpacing"/>
            </w:pPr>
            <w:r>
              <w:rPr>
                <w:b/>
                <w:sz w:val="4"/>
              </w:rPr>
              <w:t xml:space="preserve"> </w:t>
            </w:r>
            <w:r>
              <w:rPr>
                <w:b/>
              </w:rPr>
              <w:t xml:space="preserve">Any other deductions or costs from your pay: </w:t>
            </w:r>
            <w:r>
              <w:rPr>
                <w:i/>
              </w:rPr>
              <w:t xml:space="preserve">(Private healthcare, Pensions, etc.) </w:t>
            </w:r>
          </w:p>
          <w:p w14:paraId="22AE75AC" w14:textId="77777777" w:rsidR="00C738DD" w:rsidRDefault="00D55BF8" w:rsidP="00961EBB">
            <w:pPr>
              <w:pStyle w:val="NoSpacing"/>
            </w:pPr>
            <w:r>
              <w:rPr>
                <w:i/>
                <w:sz w:val="4"/>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0225EDE7" w14:textId="464C917A" w:rsidR="00C738DD" w:rsidRPr="00001E2A" w:rsidRDefault="00D55BF8" w:rsidP="00001E2A">
            <w:pPr>
              <w:pStyle w:val="NoSpacing"/>
            </w:pPr>
            <w:r>
              <w:rPr>
                <w:sz w:val="4"/>
              </w:rPr>
              <w:t xml:space="preserve"> </w:t>
            </w:r>
            <w:r w:rsidR="00001E2A">
              <w:t>None</w:t>
            </w:r>
          </w:p>
        </w:tc>
      </w:tr>
      <w:tr w:rsidR="00001E2A" w14:paraId="6669BD36" w14:textId="77777777" w:rsidTr="00001E2A">
        <w:trPr>
          <w:trHeight w:val="279"/>
        </w:trPr>
        <w:tc>
          <w:tcPr>
            <w:tcW w:w="5956" w:type="dxa"/>
            <w:tcBorders>
              <w:top w:val="single" w:sz="4" w:space="0" w:color="000000"/>
              <w:left w:val="single" w:sz="4" w:space="0" w:color="000000"/>
              <w:bottom w:val="single" w:sz="4" w:space="0" w:color="000000"/>
              <w:right w:val="single" w:sz="4" w:space="0" w:color="000000"/>
            </w:tcBorders>
          </w:tcPr>
          <w:p w14:paraId="0496B06C" w14:textId="0C86D868" w:rsidR="00001E2A" w:rsidRPr="00001E2A" w:rsidRDefault="00001E2A" w:rsidP="00001E2A">
            <w:pPr>
              <w:pStyle w:val="NoSpacing"/>
            </w:pPr>
            <w:r w:rsidRPr="00001E2A">
              <w:rPr>
                <w:b/>
              </w:rPr>
              <w:t xml:space="preserve">Any fees for goods or services </w:t>
            </w:r>
          </w:p>
        </w:tc>
        <w:tc>
          <w:tcPr>
            <w:tcW w:w="4395" w:type="dxa"/>
            <w:tcBorders>
              <w:top w:val="single" w:sz="4" w:space="0" w:color="000000"/>
              <w:left w:val="single" w:sz="4" w:space="0" w:color="000000"/>
              <w:bottom w:val="single" w:sz="4" w:space="0" w:color="000000"/>
              <w:right w:val="single" w:sz="4" w:space="0" w:color="000000"/>
            </w:tcBorders>
          </w:tcPr>
          <w:p w14:paraId="23FAC524" w14:textId="5C81814A" w:rsidR="00001E2A" w:rsidRDefault="00001E2A" w:rsidP="00001E2A">
            <w:pPr>
              <w:pStyle w:val="NoSpacing"/>
            </w:pPr>
            <w:r>
              <w:t xml:space="preserve"> None</w:t>
            </w:r>
          </w:p>
        </w:tc>
      </w:tr>
      <w:tr w:rsidR="00001E2A" w14:paraId="28C4E1D6" w14:textId="77777777" w:rsidTr="00001E2A">
        <w:trPr>
          <w:trHeight w:val="646"/>
        </w:trPr>
        <w:tc>
          <w:tcPr>
            <w:tcW w:w="5956" w:type="dxa"/>
            <w:tcBorders>
              <w:top w:val="single" w:sz="4" w:space="0" w:color="000000"/>
              <w:left w:val="single" w:sz="4" w:space="0" w:color="000000"/>
              <w:bottom w:val="single" w:sz="4" w:space="0" w:color="000000"/>
              <w:right w:val="single" w:sz="4" w:space="0" w:color="000000"/>
            </w:tcBorders>
          </w:tcPr>
          <w:p w14:paraId="0D55A66A" w14:textId="1FAE753D" w:rsidR="00001E2A" w:rsidRDefault="00001E2A" w:rsidP="00001E2A">
            <w:pPr>
              <w:pStyle w:val="NoSpacing"/>
            </w:pPr>
            <w:r>
              <w:rPr>
                <w:b/>
                <w:sz w:val="4"/>
              </w:rPr>
              <w:t xml:space="preserve"> </w:t>
            </w:r>
            <w:r>
              <w:rPr>
                <w:b/>
              </w:rPr>
              <w:t xml:space="preserve">Example net take home pay: </w:t>
            </w:r>
          </w:p>
          <w:p w14:paraId="29DDFBD0" w14:textId="77777777" w:rsidR="00001E2A" w:rsidRDefault="00001E2A" w:rsidP="00001E2A">
            <w:pPr>
              <w:pStyle w:val="NoSpacing"/>
            </w:pPr>
            <w:r>
              <w:rPr>
                <w:i/>
              </w:rPr>
              <w:t xml:space="preserve">(Following all estimated deductions, costs and fees) </w:t>
            </w:r>
          </w:p>
          <w:p w14:paraId="44122E98" w14:textId="77777777" w:rsidR="00001E2A" w:rsidRDefault="00001E2A" w:rsidP="00001E2A">
            <w:pPr>
              <w:pStyle w:val="NoSpacing"/>
            </w:pPr>
            <w:r>
              <w:rPr>
                <w:i/>
                <w:sz w:val="4"/>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7257AE41" w14:textId="000B36E0" w:rsidR="00001E2A" w:rsidRDefault="00001E2A" w:rsidP="00001E2A">
            <w:pPr>
              <w:pStyle w:val="NoSpacing"/>
            </w:pPr>
            <w:r>
              <w:rPr>
                <w:b/>
              </w:rPr>
              <w:t xml:space="preserve">£265.12 </w:t>
            </w:r>
          </w:p>
        </w:tc>
      </w:tr>
    </w:tbl>
    <w:p w14:paraId="241889B6" w14:textId="77777777" w:rsidR="00C738DD" w:rsidRDefault="00D55BF8" w:rsidP="00961EBB">
      <w:pPr>
        <w:pStyle w:val="NoSpacing"/>
      </w:pPr>
      <w:r>
        <w:t xml:space="preserve"> </w:t>
      </w:r>
    </w:p>
    <w:sectPr w:rsidR="00C738DD">
      <w:headerReference w:type="default" r:id="rId7"/>
      <w:pgSz w:w="12240" w:h="15840"/>
      <w:pgMar w:top="360" w:right="807" w:bottom="31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AC01E" w14:textId="77777777" w:rsidR="00E23917" w:rsidRDefault="00E23917" w:rsidP="00961EBB">
      <w:pPr>
        <w:spacing w:after="0" w:line="240" w:lineRule="auto"/>
      </w:pPr>
      <w:r>
        <w:separator/>
      </w:r>
    </w:p>
  </w:endnote>
  <w:endnote w:type="continuationSeparator" w:id="0">
    <w:p w14:paraId="7D6F3579" w14:textId="77777777" w:rsidR="00E23917" w:rsidRDefault="00E23917" w:rsidP="00961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E2A49" w14:textId="77777777" w:rsidR="00E23917" w:rsidRDefault="00E23917" w:rsidP="00961EBB">
      <w:pPr>
        <w:spacing w:after="0" w:line="240" w:lineRule="auto"/>
      </w:pPr>
      <w:r>
        <w:separator/>
      </w:r>
    </w:p>
  </w:footnote>
  <w:footnote w:type="continuationSeparator" w:id="0">
    <w:p w14:paraId="392A505F" w14:textId="77777777" w:rsidR="00E23917" w:rsidRDefault="00E23917" w:rsidP="00961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A0B5" w14:textId="7808E5E3" w:rsidR="00961EBB" w:rsidRDefault="004E6B7C">
    <w:pPr>
      <w:pStyle w:val="Header"/>
      <w:rPr>
        <w:noProof/>
      </w:rPr>
    </w:pPr>
    <w:r>
      <w:rPr>
        <w:noProof/>
      </w:rPr>
      <w:tab/>
    </w:r>
    <w:r>
      <w:rPr>
        <w:noProof/>
      </w:rPr>
      <w:tab/>
    </w:r>
    <w:r>
      <w:rPr>
        <w:noProof/>
      </w:rPr>
      <w:drawing>
        <wp:inline distT="0" distB="0" distL="0" distR="0" wp14:anchorId="08683F43" wp14:editId="224FA251">
          <wp:extent cx="3619500" cy="793750"/>
          <wp:effectExtent l="0" t="0" r="0" b="6350"/>
          <wp:docPr id="1" name="Picture 1" descr="A close-up of a logo"/>
          <wp:cNvGraphicFramePr/>
          <a:graphic xmlns:a="http://schemas.openxmlformats.org/drawingml/2006/main">
            <a:graphicData uri="http://schemas.openxmlformats.org/drawingml/2006/picture">
              <pic:pic xmlns:pic="http://schemas.openxmlformats.org/drawingml/2006/picture">
                <pic:nvPicPr>
                  <pic:cNvPr id="1" name="Picture 1" descr="A close-up of a logo"/>
                  <pic:cNvPicPr/>
                </pic:nvPicPr>
                <pic:blipFill>
                  <a:blip r:embed="rId1"/>
                  <a:stretch>
                    <a:fillRect/>
                  </a:stretch>
                </pic:blipFill>
                <pic:spPr>
                  <a:xfrm>
                    <a:off x="0" y="0"/>
                    <a:ext cx="3680467" cy="807120"/>
                  </a:xfrm>
                  <a:prstGeom prst="rect">
                    <a:avLst/>
                  </a:prstGeom>
                </pic:spPr>
              </pic:pic>
            </a:graphicData>
          </a:graphic>
        </wp:inline>
      </w:drawing>
    </w:r>
  </w:p>
  <w:p w14:paraId="0971580A" w14:textId="77777777" w:rsidR="004E6B7C" w:rsidRDefault="004E6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06C18"/>
    <w:multiLevelType w:val="hybridMultilevel"/>
    <w:tmpl w:val="FDE8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D93280"/>
    <w:multiLevelType w:val="hybridMultilevel"/>
    <w:tmpl w:val="1D9E862C"/>
    <w:lvl w:ilvl="0" w:tplc="B8B0BB0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3681D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80482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8A708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3AB42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2A562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7E0E4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7AB95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D08A0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3141774">
    <w:abstractNumId w:val="1"/>
  </w:num>
  <w:num w:numId="2" w16cid:durableId="50293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8DD"/>
    <w:rsid w:val="00001E2A"/>
    <w:rsid w:val="0016102E"/>
    <w:rsid w:val="00482341"/>
    <w:rsid w:val="004E6B7C"/>
    <w:rsid w:val="00961EBB"/>
    <w:rsid w:val="00C738DD"/>
    <w:rsid w:val="00D55BF8"/>
    <w:rsid w:val="00E23917"/>
    <w:rsid w:val="00FC3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37CEB"/>
  <w15:docId w15:val="{C7338BB7-CB2D-4420-9059-93798BCF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2">
    <w:name w:val="heading 2"/>
    <w:basedOn w:val="Normal"/>
    <w:next w:val="Normal"/>
    <w:link w:val="Heading2Char"/>
    <w:uiPriority w:val="9"/>
    <w:unhideWhenUsed/>
    <w:qFormat/>
    <w:rsid w:val="00961E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961EBB"/>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961E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EBB"/>
    <w:rPr>
      <w:rFonts w:ascii="Calibri" w:eastAsia="Calibri" w:hAnsi="Calibri" w:cs="Calibri"/>
      <w:color w:val="000000"/>
    </w:rPr>
  </w:style>
  <w:style w:type="paragraph" w:styleId="Footer">
    <w:name w:val="footer"/>
    <w:basedOn w:val="Normal"/>
    <w:link w:val="FooterChar"/>
    <w:uiPriority w:val="99"/>
    <w:unhideWhenUsed/>
    <w:rsid w:val="00961E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EBB"/>
    <w:rPr>
      <w:rFonts w:ascii="Calibri" w:eastAsia="Calibri" w:hAnsi="Calibri" w:cs="Calibri"/>
      <w:color w:val="000000"/>
    </w:rPr>
  </w:style>
  <w:style w:type="character" w:customStyle="1" w:styleId="Heading2Char">
    <w:name w:val="Heading 2 Char"/>
    <w:basedOn w:val="DefaultParagraphFont"/>
    <w:link w:val="Heading2"/>
    <w:uiPriority w:val="9"/>
    <w:rsid w:val="00961EB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Pedder</dc:creator>
  <cp:keywords/>
  <cp:lastModifiedBy>Kirsty Pedder</cp:lastModifiedBy>
  <cp:revision>2</cp:revision>
  <dcterms:created xsi:type="dcterms:W3CDTF">2023-03-15T13:55:00Z</dcterms:created>
  <dcterms:modified xsi:type="dcterms:W3CDTF">2023-03-15T13:55:00Z</dcterms:modified>
</cp:coreProperties>
</file>